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8D" w:rsidRDefault="002F4D8D" w:rsidP="00501CA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r w:rsidRPr="002F4D8D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HMRC system becomes digital.</w:t>
      </w:r>
    </w:p>
    <w:p w:rsidR="002F4D8D" w:rsidRPr="002F4D8D" w:rsidRDefault="002F4D8D" w:rsidP="00501CA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bookmarkStart w:id="0" w:name="_GoBack"/>
      <w:bookmarkEnd w:id="0"/>
    </w:p>
    <w:p w:rsidR="006049FE" w:rsidRPr="00501CA9" w:rsidRDefault="00501CA9" w:rsidP="00501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Many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UK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taxpayers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now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able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manage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tax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affairs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following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launch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Personal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Tax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Accounts</w:t>
      </w:r>
      <w:proofErr w:type="spellEnd"/>
      <w:r w:rsidRPr="00501CA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501CA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</w:t>
      </w:r>
      <w:r w:rsidR="006049FE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usinesses, self-employed workers and landlords will </w:t>
      </w:r>
      <w:r w:rsidR="006C395C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have</w:t>
      </w:r>
      <w:r w:rsidR="006049FE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to update their tax information on HMRC’s digital system on a regular basis, which HMRC will generate through this shift to a digital system.</w:t>
      </w:r>
      <w:r w:rsidR="006049FE"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9FE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The aim is that by 2016, every individual and small business will have access to</w:t>
      </w:r>
      <w:r w:rsidR="00891318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="006049FE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their own secure digital tax account, like an online bank account, that enables them to interact with HMRC digitally. </w:t>
      </w:r>
      <w:r w:rsidR="006C395C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Also, it is planed that</w:t>
      </w:r>
      <w:r w:rsidR="006049FE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by 2020, businesses and individual taxpayers will be able to register, file, pay and update thei</w:t>
      </w:r>
      <w:r w:rsidR="006C395C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 information at any time</w:t>
      </w:r>
      <w:r w:rsidR="006049FE" w:rsidRPr="00501CA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.</w:t>
      </w:r>
      <w:r w:rsidR="006049FE"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95C" w:rsidRPr="00501CA9">
        <w:rPr>
          <w:rFonts w:ascii="Times New Roman" w:hAnsi="Times New Roman" w:cs="Times New Roman"/>
          <w:sz w:val="24"/>
          <w:szCs w:val="24"/>
          <w:lang w:val="en-US"/>
        </w:rPr>
        <w:t>For the vast majority, there will be no need to fill in an annual</w:t>
      </w:r>
      <w:r w:rsidR="006C395C" w:rsidRPr="00501CA9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6" w:history="1">
        <w:r w:rsidR="006C395C" w:rsidRPr="00501C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tax return</w:t>
        </w:r>
      </w:hyperlink>
      <w:r w:rsidR="006C395C"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49FE"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The launch of personal tax accounts is part of a drive towards a fully digital tax service. Two million businesses are already using their digital accounts and </w:t>
      </w:r>
      <w:r w:rsidR="006C395C" w:rsidRPr="00501C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049FE" w:rsidRPr="00501CA9">
        <w:rPr>
          <w:rFonts w:ascii="Times New Roman" w:hAnsi="Times New Roman" w:cs="Times New Roman"/>
          <w:sz w:val="24"/>
          <w:szCs w:val="24"/>
          <w:lang w:val="en-US"/>
        </w:rPr>
        <w:t>very individual taxpayer will also have access to their own digital account by April 2016.</w:t>
      </w:r>
    </w:p>
    <w:p w:rsidR="006049FE" w:rsidRPr="00501CA9" w:rsidRDefault="006049FE" w:rsidP="00501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CA9">
        <w:rPr>
          <w:rFonts w:ascii="Times New Roman" w:hAnsi="Times New Roman" w:cs="Times New Roman"/>
          <w:sz w:val="24"/>
          <w:szCs w:val="24"/>
          <w:lang w:val="en-US"/>
        </w:rPr>
        <w:t>At the moment, the information that HMRC receives from a range of sources is held on separate systems. This can mean taxpayers being asked to give information to the taxman that it already holds on another system.</w:t>
      </w:r>
      <w:r w:rsidR="006C395C"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CA9">
        <w:rPr>
          <w:rFonts w:ascii="Times New Roman" w:hAnsi="Times New Roman" w:cs="Times New Roman"/>
          <w:sz w:val="24"/>
          <w:szCs w:val="24"/>
          <w:lang w:val="en-US"/>
        </w:rPr>
        <w:t>The new digital tax accounts will join up the information HMRC holds in one place.</w:t>
      </w:r>
    </w:p>
    <w:p w:rsidR="00891318" w:rsidRPr="00501CA9" w:rsidRDefault="006F789A" w:rsidP="00501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CA9">
        <w:rPr>
          <w:rFonts w:ascii="Times New Roman" w:hAnsi="Times New Roman" w:cs="Times New Roman"/>
          <w:sz w:val="24"/>
          <w:szCs w:val="24"/>
          <w:lang w:val="en-US"/>
        </w:rPr>
        <w:t>Also, everyone can to get a</w:t>
      </w:r>
      <w:r w:rsidR="00891318"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 consult</w:t>
      </w:r>
      <w:r w:rsidRPr="00501CA9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891318"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 on the issue of payment</w:t>
      </w:r>
      <w:r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 from the Government</w:t>
      </w:r>
      <w:r w:rsidR="00891318"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 – on options to simplify the payment of taxes, align payment arrangements and bring payment dates closer to the time of the activity or transactions</w:t>
      </w:r>
      <w:r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 generating the tax liability. </w:t>
      </w:r>
    </w:p>
    <w:p w:rsidR="00891318" w:rsidRPr="00501CA9" w:rsidRDefault="00891318" w:rsidP="00501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The Making Tax Digital project has also </w:t>
      </w:r>
      <w:r w:rsidR="00501CA9" w:rsidRPr="00501CA9">
        <w:rPr>
          <w:rFonts w:ascii="Times New Roman" w:hAnsi="Times New Roman" w:cs="Times New Roman"/>
          <w:sz w:val="24"/>
          <w:szCs w:val="24"/>
          <w:lang w:val="en-US"/>
        </w:rPr>
        <w:t>shown</w:t>
      </w:r>
      <w:r w:rsidRPr="00501CA9">
        <w:rPr>
          <w:rFonts w:ascii="Times New Roman" w:hAnsi="Times New Roman" w:cs="Times New Roman"/>
          <w:sz w:val="24"/>
          <w:szCs w:val="24"/>
          <w:lang w:val="en-US"/>
        </w:rPr>
        <w:t xml:space="preserve"> the opportunity to align payment arrangements across different taxes and to provide a more joined-up service for taxpayers. The government has already brought the collection of Class 2 National Insurance Contributions (NICs) for the self-employed into the arrangements for self-assessment, which means that from April 2015, Class 2 NICs are being collected alongside Class 4 NICs for most. The government is also consulting on the abolition of Class 2 NICs and reform of Class 4 to further simplify the system</w:t>
      </w:r>
      <w:r w:rsidR="00A179D0" w:rsidRPr="00501CA9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.</w:t>
      </w:r>
    </w:p>
    <w:p w:rsidR="00891318" w:rsidRPr="00501CA9" w:rsidRDefault="00C22F30" w:rsidP="00501C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501CA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Also, HMRC plans to add some new services to the PTA to simplify and combine all possible actions and procedures, for example:</w:t>
      </w:r>
    </w:p>
    <w:p w:rsidR="00891318" w:rsidRPr="002F4D8D" w:rsidRDefault="00891318" w:rsidP="002F4D8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improvements to the </w:t>
      </w:r>
      <w:r w:rsidR="00C22F30"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features of the system,</w:t>
      </w:r>
      <w:r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so customers can look a year ahead and back on their current, future and previous tax position;</w:t>
      </w:r>
    </w:p>
    <w:p w:rsidR="00891318" w:rsidRPr="002F4D8D" w:rsidRDefault="00891318" w:rsidP="002F4D8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new online payment and repayment service;</w:t>
      </w:r>
    </w:p>
    <w:p w:rsidR="00891318" w:rsidRPr="002F4D8D" w:rsidRDefault="00891318" w:rsidP="002F4D8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the opportunity for non-self-assessment customers to choose to stop receiving paper from HMRC;</w:t>
      </w:r>
    </w:p>
    <w:p w:rsidR="00891318" w:rsidRPr="002F4D8D" w:rsidRDefault="00891318" w:rsidP="002F4D8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integration of the tax credits online service in time for 2016 renewals;</w:t>
      </w:r>
    </w:p>
    <w:p w:rsidR="00891318" w:rsidRPr="002F4D8D" w:rsidRDefault="00891318" w:rsidP="002F4D8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introducing change of the</w:t>
      </w:r>
      <w:r w:rsidR="00A179D0"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marriage allowance service;</w:t>
      </w:r>
    </w:p>
    <w:p w:rsidR="00891318" w:rsidRPr="002F4D8D" w:rsidRDefault="00891318" w:rsidP="002F4D8D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gramStart"/>
      <w:r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introduction</w:t>
      </w:r>
      <w:proofErr w:type="gramEnd"/>
      <w:r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of the new national insurance/state pension service</w:t>
      </w:r>
      <w:r w:rsidR="00A179D0"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and so on</w:t>
      </w:r>
      <w:r w:rsidRPr="002F4D8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597A47" w:rsidRPr="00501CA9" w:rsidRDefault="00597A47" w:rsidP="00501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97A47" w:rsidRPr="00501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756C"/>
    <w:multiLevelType w:val="hybridMultilevel"/>
    <w:tmpl w:val="767AA830"/>
    <w:lvl w:ilvl="0" w:tplc="95BCCC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D982C7D"/>
    <w:multiLevelType w:val="multilevel"/>
    <w:tmpl w:val="CA1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9E"/>
    <w:rsid w:val="002F4D8D"/>
    <w:rsid w:val="00501CA9"/>
    <w:rsid w:val="00581F48"/>
    <w:rsid w:val="00597A47"/>
    <w:rsid w:val="005F31DC"/>
    <w:rsid w:val="006049FE"/>
    <w:rsid w:val="006B010E"/>
    <w:rsid w:val="006C395C"/>
    <w:rsid w:val="006F789A"/>
    <w:rsid w:val="00771457"/>
    <w:rsid w:val="0080630E"/>
    <w:rsid w:val="00891318"/>
    <w:rsid w:val="00911E6C"/>
    <w:rsid w:val="00A179D0"/>
    <w:rsid w:val="00C00E13"/>
    <w:rsid w:val="00C22F30"/>
    <w:rsid w:val="00D822F9"/>
    <w:rsid w:val="00E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049FE"/>
  </w:style>
  <w:style w:type="character" w:styleId="a4">
    <w:name w:val="Hyperlink"/>
    <w:basedOn w:val="a0"/>
    <w:uiPriority w:val="99"/>
    <w:semiHidden/>
    <w:unhideWhenUsed/>
    <w:rsid w:val="006049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049FE"/>
  </w:style>
  <w:style w:type="character" w:styleId="a4">
    <w:name w:val="Hyperlink"/>
    <w:basedOn w:val="a0"/>
    <w:uiPriority w:val="99"/>
    <w:semiHidden/>
    <w:unhideWhenUsed/>
    <w:rsid w:val="006049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ey.aol.co.uk/tag/tax+retur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</dc:creator>
  <cp:lastModifiedBy>Walton</cp:lastModifiedBy>
  <cp:revision>2</cp:revision>
  <dcterms:created xsi:type="dcterms:W3CDTF">2016-02-29T09:44:00Z</dcterms:created>
  <dcterms:modified xsi:type="dcterms:W3CDTF">2016-02-29T09:44:00Z</dcterms:modified>
</cp:coreProperties>
</file>